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C">
        <w:rPr>
          <w:rFonts w:ascii="Times New Roman" w:hAnsi="Times New Roman"/>
          <w:b/>
          <w:sz w:val="24"/>
          <w:szCs w:val="24"/>
        </w:rPr>
        <w:t xml:space="preserve">ОТЧЕТ О РАБОТЕ КОНТРОЛЬНО-СЧЕТНОЙ ПАЛАТЫ </w:t>
      </w:r>
    </w:p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C">
        <w:rPr>
          <w:rFonts w:ascii="Times New Roman" w:hAnsi="Times New Roman"/>
          <w:b/>
          <w:sz w:val="24"/>
          <w:szCs w:val="24"/>
        </w:rPr>
        <w:t xml:space="preserve">ЗЛАТОУСТОВСКОГО ГОРОДСКОГО ОКРУГА </w:t>
      </w:r>
    </w:p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C6035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394EB2">
        <w:rPr>
          <w:rFonts w:ascii="Times New Roman" w:hAnsi="Times New Roman"/>
          <w:b/>
          <w:sz w:val="24"/>
          <w:szCs w:val="24"/>
          <w:lang w:val="en-US"/>
        </w:rPr>
        <w:t>3</w:t>
      </w:r>
      <w:r w:rsidRPr="00C6035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</w:t>
      </w:r>
    </w:p>
    <w:p w:rsidR="00394EB2" w:rsidRPr="00394EB2" w:rsidRDefault="00394EB2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885"/>
        <w:gridCol w:w="1773"/>
      </w:tblGrid>
      <w:tr w:rsidR="00394EB2" w:rsidRPr="00C6035C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394EB2" w:rsidRPr="00C6035C" w:rsidTr="00394EB2">
        <w:tc>
          <w:tcPr>
            <w:tcW w:w="9571" w:type="dxa"/>
            <w:gridSpan w:val="3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18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EC51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C5184">
              <w:rPr>
                <w:rFonts w:ascii="Times New Roman" w:hAnsi="Times New Roman"/>
                <w:b/>
                <w:sz w:val="24"/>
                <w:szCs w:val="24"/>
              </w:rPr>
              <w:t>. Сведения о проведенных контрольных мероприятиях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контрольных мероприятий (единиц), </w:t>
            </w:r>
          </w:p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6F0A42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совместные с Контрольно-счетной палатой Челябинской области, правоохранительными и иными органами финансового контроля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930E4E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проведением в рамках контрольного мероприятия аудита в сфере закупок товаров, работ, услуг для обеспечения муниципальных нужд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930E4E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Количество встречных проверок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930E4E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Количество контрольных мероприятий, по результатам которых выявлены финансовые нарушения (единиц)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6F0A42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94EB2" w:rsidRPr="00930E4E" w:rsidTr="00394EB2">
        <w:tc>
          <w:tcPr>
            <w:tcW w:w="9571" w:type="dxa"/>
            <w:gridSpan w:val="3"/>
            <w:shd w:val="clear" w:color="auto" w:fill="auto"/>
          </w:tcPr>
          <w:p w:rsidR="00394EB2" w:rsidRPr="00930E4E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 проведенных экспертно-аналитических мероприятиях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Количество проведенных экспертно-аналитических мероприятий (единиц), в том числе: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3659DA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9D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одготовка экспертных заключений на поступившие проекты решений, целевых программ и иных нормативных правовых актов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3659DA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9D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одготовка иных экспертно-аналитических материалов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3659DA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9D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экспертных заключений по результатам аудита  в сфере закупок товаров, работ, услуг для обеспечения муниципальных нужд.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3659DA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9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4EB2" w:rsidRPr="00930E4E" w:rsidTr="00394EB2">
        <w:tc>
          <w:tcPr>
            <w:tcW w:w="9571" w:type="dxa"/>
            <w:gridSpan w:val="3"/>
            <w:shd w:val="clear" w:color="auto" w:fill="auto"/>
          </w:tcPr>
          <w:p w:rsidR="00394EB2" w:rsidRPr="00930E4E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 выявленных нарушениях</w:t>
            </w:r>
          </w:p>
        </w:tc>
      </w:tr>
      <w:tr w:rsidR="00394EB2" w:rsidRPr="00CF19BC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85" w:type="dxa"/>
            <w:shd w:val="clear" w:color="auto" w:fill="auto"/>
          </w:tcPr>
          <w:p w:rsidR="00394EB2" w:rsidRPr="002C7D4B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4B">
              <w:rPr>
                <w:rFonts w:ascii="Times New Roman" w:hAnsi="Times New Roman"/>
                <w:sz w:val="24"/>
                <w:szCs w:val="24"/>
              </w:rPr>
              <w:t>Нецелевое использование средств (тыс. 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E3">
              <w:rPr>
                <w:rFonts w:ascii="Times New Roman" w:hAnsi="Times New Roman"/>
                <w:sz w:val="24"/>
                <w:szCs w:val="24"/>
              </w:rPr>
              <w:t>6</w:t>
            </w:r>
            <w:r w:rsidRPr="00C667E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667E3">
              <w:rPr>
                <w:rFonts w:ascii="Times New Roman" w:hAnsi="Times New Roman"/>
                <w:sz w:val="24"/>
                <w:szCs w:val="24"/>
              </w:rPr>
              <w:t>592,2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Неэффективное использование средств (тыс. 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E3">
              <w:rPr>
                <w:rFonts w:ascii="Times New Roman" w:hAnsi="Times New Roman"/>
                <w:sz w:val="24"/>
                <w:szCs w:val="24"/>
              </w:rPr>
              <w:t>65 605,5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Нарушение законодательства о бухгалтерском учете и (или) требований по составлению бюджетной отчетности (тыс. 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102 063,8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Нарушения в учете и управлении муниципальным имуществом (тыс. 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19 842,4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Несоблюдение установленных процедур и требований бюджетного законодательства РФ при исполнении бюджетов (тыс.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E3">
              <w:rPr>
                <w:rFonts w:ascii="Times New Roman" w:hAnsi="Times New Roman"/>
                <w:sz w:val="24"/>
                <w:szCs w:val="24"/>
              </w:rPr>
              <w:t>35 246,3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Иные нарушения (тыс. рублей), в том числе: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31 391,0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Нарушения законодательства РФ о размещении заказов для муниципальных нужд (тыс. 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E3">
              <w:rPr>
                <w:rFonts w:ascii="Times New Roman" w:hAnsi="Times New Roman"/>
                <w:sz w:val="24"/>
                <w:szCs w:val="24"/>
              </w:rPr>
              <w:t>21 574,0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Количество выявленных нарушений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F72E29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</w:tr>
      <w:tr w:rsidR="00394EB2" w:rsidRPr="00930E4E" w:rsidTr="00394EB2">
        <w:tc>
          <w:tcPr>
            <w:tcW w:w="9571" w:type="dxa"/>
            <w:gridSpan w:val="3"/>
            <w:shd w:val="clear" w:color="auto" w:fill="auto"/>
          </w:tcPr>
          <w:p w:rsidR="00394EB2" w:rsidRPr="005360DA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0DA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5360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360DA">
              <w:rPr>
                <w:rFonts w:ascii="Times New Roman" w:hAnsi="Times New Roman"/>
                <w:b/>
                <w:sz w:val="24"/>
                <w:szCs w:val="24"/>
              </w:rPr>
              <w:t>. Сведения об устранении нарушений, предотвращении бюджетных потерь</w:t>
            </w:r>
          </w:p>
        </w:tc>
      </w:tr>
      <w:tr w:rsidR="00394EB2" w:rsidRPr="004329F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Устранено финансовых нарушений, выявленных в отчетном году (тыс. 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14 985,9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в том числе восстановлено средств (тыс. 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E3">
              <w:rPr>
                <w:rFonts w:ascii="Times New Roman" w:hAnsi="Times New Roman"/>
                <w:sz w:val="24"/>
                <w:szCs w:val="24"/>
              </w:rPr>
              <w:t>1 669,8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2D2880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885" w:type="dxa"/>
            <w:shd w:val="clear" w:color="auto" w:fill="auto"/>
          </w:tcPr>
          <w:p w:rsidR="00394EB2" w:rsidRPr="002D2880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E3">
              <w:rPr>
                <w:rFonts w:ascii="Times New Roman" w:hAnsi="Times New Roman"/>
                <w:sz w:val="24"/>
                <w:szCs w:val="24"/>
              </w:rPr>
              <w:t>4 763,1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2D2880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6885" w:type="dxa"/>
            <w:shd w:val="clear" w:color="auto" w:fill="auto"/>
          </w:tcPr>
          <w:p w:rsidR="00394EB2" w:rsidRPr="002D2880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в том числе восстановлено средств (тыс. 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E3">
              <w:rPr>
                <w:rFonts w:ascii="Times New Roman" w:hAnsi="Times New Roman"/>
                <w:sz w:val="24"/>
                <w:szCs w:val="24"/>
              </w:rPr>
              <w:t>1 705,8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885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Предотвращено бюджетных потерь (тыс. рублей)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E3">
              <w:rPr>
                <w:rFonts w:ascii="Times New Roman" w:hAnsi="Times New Roman"/>
                <w:sz w:val="24"/>
                <w:szCs w:val="24"/>
              </w:rPr>
              <w:t>4 001,0</w:t>
            </w:r>
          </w:p>
        </w:tc>
      </w:tr>
      <w:tr w:rsidR="00394EB2" w:rsidRPr="00930E4E" w:rsidTr="00394EB2">
        <w:tc>
          <w:tcPr>
            <w:tcW w:w="9571" w:type="dxa"/>
            <w:gridSpan w:val="3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0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6140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614099">
              <w:rPr>
                <w:rFonts w:ascii="Times New Roman" w:hAnsi="Times New Roman"/>
                <w:b/>
                <w:sz w:val="24"/>
                <w:szCs w:val="24"/>
              </w:rPr>
              <w:t xml:space="preserve">. Сведения о мерах, принятых по результатам контрольных и экспертно-аналитических мероприятий </w:t>
            </w:r>
            <w:proofErr w:type="gramStart"/>
            <w:r w:rsidRPr="00614099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614099">
              <w:rPr>
                <w:rFonts w:ascii="Times New Roman" w:hAnsi="Times New Roman"/>
                <w:b/>
                <w:sz w:val="24"/>
                <w:szCs w:val="24"/>
              </w:rPr>
              <w:t xml:space="preserve"> выявленным нарушений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Направлено предписаний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614099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Не выполнено предписаний, срок исполнения которых наступил в отчетном периоде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614099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Направлено представлений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614099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Не выполнено представлений, срок исполнения которых наступил в отчетном периоде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DC044E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0D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постоянных комиссий Собрания депутатов Златоустовского городского округа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4A7201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2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Собрания депутатов Златоустовского городского округа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4A7201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2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Направлено материалов о совершении административных правонарушений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1E0A8D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Привлечено к административной ответственности (человек)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1E0A8D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1E0A8D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Возбуждено уголовных дел (единиц)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614099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По результатам контрольных и экспертно-аналитических мероприятий  привлечено к ответственности (человек), в том числе: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25.1.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Привлечено к дисциплинарной ответственности (человек)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E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25.2.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Привлечено к материальной ответственности (человек)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C667E3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7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4EB2" w:rsidRPr="00930E4E" w:rsidTr="00394EB2">
        <w:tc>
          <w:tcPr>
            <w:tcW w:w="9571" w:type="dxa"/>
            <w:gridSpan w:val="3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09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6140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614099">
              <w:rPr>
                <w:rFonts w:ascii="Times New Roman" w:hAnsi="Times New Roman"/>
                <w:b/>
                <w:sz w:val="24"/>
                <w:szCs w:val="24"/>
              </w:rPr>
              <w:t>. Освещение деятельности Контрольно-счетной палаты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Размещение информации о деятельности Контрольно-счетной палаты Златоустовского городского округа в средствах массовой информации (количество материалов), в том числе: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870BF2" w:rsidRDefault="00394EB2" w:rsidP="00792039">
            <w:pPr>
              <w:tabs>
                <w:tab w:val="left" w:pos="675"/>
                <w:tab w:val="center" w:pos="7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F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26.1.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На сайте Златоустовского городского округа (страница Контрольно-счетной палаты Златоустовского городского округа) (количество материалов)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870BF2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F2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394EB2" w:rsidRPr="00930E4E" w:rsidTr="00394EB2">
        <w:tc>
          <w:tcPr>
            <w:tcW w:w="913" w:type="dxa"/>
            <w:shd w:val="clear" w:color="auto" w:fill="auto"/>
          </w:tcPr>
          <w:p w:rsidR="00394EB2" w:rsidRPr="00EC5184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26.2.</w:t>
            </w:r>
          </w:p>
        </w:tc>
        <w:tc>
          <w:tcPr>
            <w:tcW w:w="6885" w:type="dxa"/>
            <w:shd w:val="clear" w:color="auto" w:fill="auto"/>
          </w:tcPr>
          <w:p w:rsidR="00394EB2" w:rsidRPr="00614099" w:rsidRDefault="00394EB2" w:rsidP="00792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099">
              <w:rPr>
                <w:rFonts w:ascii="Times New Roman" w:hAnsi="Times New Roman"/>
                <w:sz w:val="24"/>
                <w:szCs w:val="24"/>
              </w:rPr>
              <w:t>В печатных изданиях (количество материалов)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4EB2" w:rsidRPr="00870BF2" w:rsidRDefault="00394EB2" w:rsidP="00792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94EB2" w:rsidRPr="00DB5BDB" w:rsidRDefault="00394EB2" w:rsidP="00394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394EB2" w:rsidRDefault="00394EB2" w:rsidP="00394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 к отчету о работе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Контрольно-счетной палаты Златоустовского городского округа  </w:t>
      </w:r>
    </w:p>
    <w:p w:rsidR="00394EB2" w:rsidRPr="00394EB2" w:rsidRDefault="00394EB2" w:rsidP="00394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 202</w:t>
      </w:r>
      <w:r w:rsidRPr="00394E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од</w:t>
      </w:r>
    </w:p>
    <w:p w:rsidR="00394EB2" w:rsidRDefault="00394EB2" w:rsidP="00394E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0643">
        <w:rPr>
          <w:rFonts w:ascii="Times New Roman" w:hAnsi="Times New Roman"/>
          <w:sz w:val="28"/>
          <w:szCs w:val="28"/>
        </w:rPr>
        <w:t>В настоящем Отчете отражены результаты деятельности Контрольно</w:t>
      </w:r>
      <w:r>
        <w:rPr>
          <w:rFonts w:ascii="Times New Roman" w:hAnsi="Times New Roman"/>
          <w:sz w:val="28"/>
          <w:szCs w:val="28"/>
        </w:rPr>
        <w:t>-</w:t>
      </w:r>
      <w:r w:rsidRPr="005C0643">
        <w:rPr>
          <w:rFonts w:ascii="Times New Roman" w:hAnsi="Times New Roman"/>
          <w:sz w:val="28"/>
          <w:szCs w:val="28"/>
        </w:rPr>
        <w:t xml:space="preserve">счетной палаты </w:t>
      </w:r>
      <w:r>
        <w:rPr>
          <w:rFonts w:ascii="Times New Roman" w:hAnsi="Times New Roman"/>
          <w:sz w:val="28"/>
          <w:szCs w:val="28"/>
        </w:rPr>
        <w:t xml:space="preserve">Златоустовского городского округа </w:t>
      </w:r>
      <w:r>
        <w:rPr>
          <w:rFonts w:ascii="Times New Roman" w:hAnsi="Times New Roman"/>
          <w:sz w:val="28"/>
          <w:szCs w:val="28"/>
        </w:rPr>
        <w:t>за</w:t>
      </w:r>
      <w:r w:rsidRPr="005C064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5C0643">
        <w:rPr>
          <w:rFonts w:ascii="Times New Roman" w:hAnsi="Times New Roman"/>
          <w:sz w:val="28"/>
          <w:szCs w:val="28"/>
        </w:rPr>
        <w:t xml:space="preserve"> год по реализации возложенных на нее полномочий.</w:t>
      </w:r>
    </w:p>
    <w:p w:rsidR="006E3D44" w:rsidRDefault="00435891" w:rsidP="006E3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807">
        <w:rPr>
          <w:rFonts w:ascii="Times New Roman" w:hAnsi="Times New Roman"/>
          <w:sz w:val="28"/>
          <w:szCs w:val="28"/>
        </w:rPr>
        <w:t>По итогам 202</w:t>
      </w:r>
      <w:r>
        <w:rPr>
          <w:rFonts w:ascii="Times New Roman" w:hAnsi="Times New Roman"/>
          <w:sz w:val="28"/>
          <w:szCs w:val="28"/>
        </w:rPr>
        <w:t>3</w:t>
      </w:r>
      <w:r w:rsidRPr="00773807">
        <w:rPr>
          <w:rFonts w:ascii="Times New Roman" w:hAnsi="Times New Roman"/>
          <w:sz w:val="28"/>
          <w:szCs w:val="28"/>
        </w:rPr>
        <w:t xml:space="preserve"> года Контрольно-счетной палатой завершено </w:t>
      </w:r>
      <w:r>
        <w:rPr>
          <w:rFonts w:ascii="Times New Roman" w:hAnsi="Times New Roman"/>
          <w:sz w:val="28"/>
          <w:szCs w:val="28"/>
        </w:rPr>
        <w:t>15 </w:t>
      </w:r>
      <w:r w:rsidRPr="003659DA">
        <w:rPr>
          <w:rFonts w:ascii="Times New Roman" w:hAnsi="Times New Roman"/>
          <w:sz w:val="28"/>
          <w:szCs w:val="28"/>
        </w:rPr>
        <w:t>контрольных мероприятий</w:t>
      </w:r>
      <w:r w:rsidRPr="003659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9DA">
        <w:rPr>
          <w:rFonts w:ascii="Times New Roman" w:hAnsi="Times New Roman"/>
          <w:sz w:val="28"/>
          <w:szCs w:val="28"/>
        </w:rPr>
        <w:t>и 121 экспертно-аналитических мероприятий, включая 96 экспертиз</w:t>
      </w:r>
      <w:r w:rsidRPr="00E31763">
        <w:rPr>
          <w:rFonts w:ascii="Times New Roman" w:hAnsi="Times New Roman"/>
          <w:sz w:val="28"/>
          <w:szCs w:val="28"/>
        </w:rPr>
        <w:t xml:space="preserve"> проектов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E31763">
        <w:rPr>
          <w:rFonts w:ascii="Times New Roman" w:hAnsi="Times New Roman"/>
          <w:sz w:val="28"/>
          <w:szCs w:val="28"/>
        </w:rPr>
        <w:t xml:space="preserve"> правовых актов и </w:t>
      </w:r>
      <w:r>
        <w:rPr>
          <w:rFonts w:ascii="Times New Roman" w:hAnsi="Times New Roman"/>
          <w:sz w:val="28"/>
          <w:szCs w:val="28"/>
        </w:rPr>
        <w:t xml:space="preserve">проектов </w:t>
      </w:r>
      <w:r w:rsidRPr="00E31763">
        <w:rPr>
          <w:rFonts w:ascii="Times New Roman" w:hAnsi="Times New Roman"/>
          <w:sz w:val="28"/>
          <w:szCs w:val="28"/>
        </w:rPr>
        <w:t>муниципальных программ</w:t>
      </w:r>
      <w:r w:rsidRPr="00E317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31763">
        <w:rPr>
          <w:rFonts w:ascii="Times New Roman" w:hAnsi="Times New Roman"/>
          <w:sz w:val="28"/>
          <w:szCs w:val="28"/>
        </w:rPr>
        <w:t xml:space="preserve"> </w:t>
      </w:r>
      <w:r w:rsidR="006E3D44" w:rsidRPr="0063393F">
        <w:rPr>
          <w:rFonts w:ascii="Times New Roman" w:hAnsi="Times New Roman"/>
          <w:sz w:val="28"/>
          <w:szCs w:val="28"/>
        </w:rPr>
        <w:t xml:space="preserve">В рамках контрольных мероприятий в отчетном периоде проведено </w:t>
      </w:r>
      <w:r w:rsidR="006E3D44">
        <w:rPr>
          <w:rFonts w:ascii="Times New Roman" w:hAnsi="Times New Roman"/>
          <w:sz w:val="28"/>
          <w:szCs w:val="28"/>
        </w:rPr>
        <w:t>5</w:t>
      </w:r>
      <w:r w:rsidR="006E3D44" w:rsidRPr="0063393F">
        <w:rPr>
          <w:rFonts w:ascii="Times New Roman" w:hAnsi="Times New Roman"/>
          <w:sz w:val="28"/>
          <w:szCs w:val="28"/>
        </w:rPr>
        <w:t xml:space="preserve"> встречных проверок в отношении получателей субсидий из бюджета Златоустовского городского округа. </w:t>
      </w:r>
    </w:p>
    <w:p w:rsidR="006E3D44" w:rsidRDefault="006E3D44" w:rsidP="006E3D4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6E651E">
        <w:rPr>
          <w:rFonts w:ascii="Times New Roman" w:hAnsi="Times New Roman"/>
          <w:sz w:val="28"/>
          <w:szCs w:val="28"/>
        </w:rPr>
        <w:t xml:space="preserve">По отношению к 2022 году </w:t>
      </w:r>
      <w:r>
        <w:rPr>
          <w:rFonts w:ascii="Times New Roman" w:hAnsi="Times New Roman"/>
          <w:sz w:val="28"/>
          <w:szCs w:val="28"/>
        </w:rPr>
        <w:t>уровень количества проведенных контрольных и экспертно-аналитических мероприятий в 2023 году сохранен.</w:t>
      </w:r>
    </w:p>
    <w:p w:rsidR="006E3D44" w:rsidRPr="003E2128" w:rsidRDefault="006E3D44" w:rsidP="006E3D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1390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1390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1390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проверками охвачено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613905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контроля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D44" w:rsidRDefault="006E3D44" w:rsidP="006E3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Pr="005534FD">
        <w:rPr>
          <w:rFonts w:ascii="Times New Roman" w:hAnsi="Times New Roman"/>
          <w:sz w:val="28"/>
          <w:szCs w:val="28"/>
        </w:rPr>
        <w:t>аибольшую долю количественных нарушений занимают нарушения бюджетного законодательства.</w:t>
      </w:r>
      <w:r w:rsidR="00503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отношению в 2022 году о</w:t>
      </w:r>
      <w:r>
        <w:rPr>
          <w:rFonts w:ascii="Times New Roman" w:hAnsi="Times New Roman"/>
          <w:sz w:val="28"/>
          <w:szCs w:val="28"/>
        </w:rPr>
        <w:t>бъем выявленных финансовых нарушений</w:t>
      </w:r>
      <w:r>
        <w:rPr>
          <w:rFonts w:ascii="Times New Roman" w:hAnsi="Times New Roman"/>
          <w:sz w:val="28"/>
          <w:szCs w:val="28"/>
        </w:rPr>
        <w:t xml:space="preserve"> снизился на 20%.</w:t>
      </w:r>
    </w:p>
    <w:p w:rsidR="006E3D44" w:rsidRPr="00027165" w:rsidRDefault="006E3D44" w:rsidP="006E3D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7165">
        <w:rPr>
          <w:rFonts w:ascii="Times New Roman" w:hAnsi="Times New Roman"/>
          <w:sz w:val="28"/>
          <w:szCs w:val="28"/>
        </w:rPr>
        <w:t xml:space="preserve">Результаты проведенных контрольных мероприятий рассмотрены на </w:t>
      </w:r>
      <w:r>
        <w:rPr>
          <w:rFonts w:ascii="Times New Roman" w:hAnsi="Times New Roman"/>
          <w:sz w:val="28"/>
          <w:szCs w:val="28"/>
        </w:rPr>
        <w:t>девяти</w:t>
      </w:r>
      <w:r w:rsidRPr="00027165">
        <w:rPr>
          <w:rFonts w:ascii="Times New Roman" w:hAnsi="Times New Roman"/>
          <w:sz w:val="28"/>
          <w:szCs w:val="28"/>
        </w:rPr>
        <w:t xml:space="preserve"> заседаниях Коллегии Контрольно-счетной палаты.</w:t>
      </w:r>
    </w:p>
    <w:p w:rsidR="006E3D44" w:rsidRDefault="006E3D44" w:rsidP="006E3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70CC">
        <w:rPr>
          <w:rFonts w:ascii="Times New Roman" w:eastAsia="Times New Roman" w:hAnsi="Times New Roman"/>
          <w:sz w:val="28"/>
          <w:szCs w:val="28"/>
          <w:lang w:eastAsia="ru-RU"/>
        </w:rPr>
        <w:t>В адреса руководителей объектов контроля направлено</w:t>
      </w:r>
      <w:r w:rsidRPr="002A7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2A70CC">
        <w:rPr>
          <w:rFonts w:ascii="Times New Roman" w:hAnsi="Times New Roman"/>
          <w:sz w:val="28"/>
          <w:szCs w:val="28"/>
        </w:rPr>
        <w:t>20 представлений и 5 предписаний, а также 30 информационных писем с предложениями и рекомендациями по устранению выявленных нарушений</w:t>
      </w:r>
      <w:r>
        <w:rPr>
          <w:rFonts w:ascii="Times New Roman" w:hAnsi="Times New Roman"/>
          <w:sz w:val="28"/>
          <w:szCs w:val="28"/>
        </w:rPr>
        <w:t xml:space="preserve"> и недостатков</w:t>
      </w:r>
      <w:r w:rsidRPr="002A70CC">
        <w:rPr>
          <w:rFonts w:ascii="Times New Roman" w:hAnsi="Times New Roman"/>
          <w:sz w:val="28"/>
          <w:szCs w:val="28"/>
        </w:rPr>
        <w:t xml:space="preserve"> и принятию мер по их пресечению в дальнейшем. </w:t>
      </w:r>
    </w:p>
    <w:p w:rsidR="006E3D44" w:rsidRDefault="006E3D44" w:rsidP="006E3D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предписание и одно представление объектами контроля обжалуются в Арбитражном суде Челябинской области.</w:t>
      </w:r>
    </w:p>
    <w:p w:rsidR="0050309F" w:rsidRPr="00B03F8F" w:rsidRDefault="0050309F" w:rsidP="005030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F8F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объектами контроля </w:t>
      </w:r>
      <w:r w:rsidRPr="00B03F8F">
        <w:rPr>
          <w:rFonts w:ascii="Times New Roman" w:eastAsia="Times New Roman" w:hAnsi="Times New Roman"/>
          <w:sz w:val="28"/>
          <w:szCs w:val="28"/>
          <w:lang w:eastAsia="ru-RU"/>
        </w:rPr>
        <w:t>устранено 108 нарушений на общую сумму 19 749 тыс. рублей, в том числе восстановлено сре</w:t>
      </w:r>
      <w:proofErr w:type="gramStart"/>
      <w:r w:rsidRPr="00B03F8F">
        <w:rPr>
          <w:rFonts w:ascii="Times New Roman" w:eastAsia="Times New Roman" w:hAnsi="Times New Roman"/>
          <w:sz w:val="28"/>
          <w:szCs w:val="28"/>
          <w:lang w:eastAsia="ru-RU"/>
        </w:rPr>
        <w:t>дств в с</w:t>
      </w:r>
      <w:proofErr w:type="gramEnd"/>
      <w:r w:rsidRPr="00B03F8F">
        <w:rPr>
          <w:rFonts w:ascii="Times New Roman" w:eastAsia="Times New Roman" w:hAnsi="Times New Roman"/>
          <w:sz w:val="28"/>
          <w:szCs w:val="28"/>
          <w:lang w:eastAsia="ru-RU"/>
        </w:rPr>
        <w:t xml:space="preserve">умме 3 375,6 тыс. рублей. </w:t>
      </w:r>
    </w:p>
    <w:p w:rsidR="006E3D44" w:rsidRDefault="006E3D44" w:rsidP="008F5D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и предписания Контрольно-счетной палаты остаются на контроле до полного их исполнения. </w:t>
      </w:r>
    </w:p>
    <w:p w:rsidR="006E3D44" w:rsidRPr="004B18C5" w:rsidRDefault="006E3D44" w:rsidP="006E3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18C5">
        <w:rPr>
          <w:rFonts w:ascii="Times New Roman" w:eastAsia="Times New Roman" w:hAnsi="Times New Roman"/>
          <w:sz w:val="28"/>
          <w:szCs w:val="28"/>
          <w:lang w:eastAsia="ru-RU"/>
        </w:rPr>
        <w:t>В отчетном периоде должностными лицами Контрольно-счетной палаты  составлено 9 протоколов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D44" w:rsidRPr="00FC4444" w:rsidRDefault="006E3D44" w:rsidP="006E3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 штрафов привлечено два должностных лица и одно юридическое лицо</w:t>
      </w:r>
      <w:r w:rsidRPr="00136C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шести протоколам вынесено административное наказание в виде</w:t>
      </w:r>
      <w:r w:rsidRPr="00136C6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предупреждени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36C6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трем решениям о привлечении к административной ответственности жалобы привлеченных лиц Златоустовским городским судом оставлены без удовлетворения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О</w:t>
      </w:r>
      <w:r w:rsidRPr="00FC4444">
        <w:rPr>
          <w:rFonts w:ascii="Times New Roman" w:hAnsi="Times New Roman"/>
          <w:sz w:val="28"/>
          <w:szCs w:val="28"/>
        </w:rPr>
        <w:t>т уплаты административных штрафов в бюджет Златоустовского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поступило 44,1 тыс. рублей</w:t>
      </w:r>
      <w:r w:rsidRPr="00FC4444">
        <w:rPr>
          <w:rFonts w:ascii="Times New Roman" w:hAnsi="Times New Roman"/>
          <w:sz w:val="28"/>
          <w:szCs w:val="28"/>
        </w:rPr>
        <w:t xml:space="preserve">. </w:t>
      </w:r>
    </w:p>
    <w:p w:rsidR="006E3D44" w:rsidRDefault="006E3D44" w:rsidP="006E3D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Pr="00185556">
        <w:rPr>
          <w:rFonts w:ascii="Times New Roman" w:hAnsi="Times New Roman"/>
          <w:sz w:val="28"/>
          <w:szCs w:val="28"/>
        </w:rPr>
        <w:t xml:space="preserve"> рамках межведомственного взаимодействия Контрольно-счетной палатой в правоохранительные и надзорные органы Челябинской области направлено </w:t>
      </w:r>
      <w:r>
        <w:rPr>
          <w:rFonts w:ascii="Times New Roman" w:hAnsi="Times New Roman"/>
          <w:sz w:val="28"/>
          <w:szCs w:val="28"/>
        </w:rPr>
        <w:t>10</w:t>
      </w:r>
      <w:r w:rsidRPr="00185556">
        <w:rPr>
          <w:rFonts w:ascii="Times New Roman" w:hAnsi="Times New Roman"/>
          <w:sz w:val="28"/>
          <w:szCs w:val="28"/>
        </w:rPr>
        <w:t xml:space="preserve"> материалов</w:t>
      </w:r>
      <w:r>
        <w:rPr>
          <w:rFonts w:ascii="Times New Roman" w:hAnsi="Times New Roman"/>
          <w:sz w:val="28"/>
          <w:szCs w:val="28"/>
        </w:rPr>
        <w:t xml:space="preserve">, по </w:t>
      </w:r>
      <w:proofErr w:type="gramStart"/>
      <w:r>
        <w:rPr>
          <w:rFonts w:ascii="Times New Roman" w:hAnsi="Times New Roman"/>
          <w:sz w:val="28"/>
          <w:szCs w:val="28"/>
        </w:rPr>
        <w:t>результатам</w:t>
      </w:r>
      <w:proofErr w:type="gramEnd"/>
      <w:r>
        <w:rPr>
          <w:rFonts w:ascii="Times New Roman" w:hAnsi="Times New Roman"/>
          <w:sz w:val="28"/>
          <w:szCs w:val="28"/>
        </w:rPr>
        <w:t xml:space="preserve"> рассмотрения которых </w:t>
      </w:r>
      <w:r>
        <w:rPr>
          <w:rFonts w:ascii="Times New Roman" w:hAnsi="Times New Roman"/>
          <w:sz w:val="28"/>
          <w:szCs w:val="28"/>
        </w:rPr>
        <w:t>Прокурором города внесено три представления</w:t>
      </w:r>
      <w:r w:rsidRPr="005B3C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устранении нарушений законодательства, в отношении двух правовых акт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органа местного самоуправления принесены протесты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возбуждено </w:t>
      </w:r>
      <w:r>
        <w:rPr>
          <w:rFonts w:ascii="Times New Roman" w:hAnsi="Times New Roman"/>
          <w:sz w:val="28"/>
          <w:szCs w:val="28"/>
        </w:rPr>
        <w:t>шесть</w:t>
      </w:r>
      <w:r>
        <w:rPr>
          <w:rFonts w:ascii="Times New Roman" w:hAnsi="Times New Roman"/>
          <w:sz w:val="28"/>
          <w:szCs w:val="28"/>
        </w:rPr>
        <w:t xml:space="preserve"> дел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50309F" w:rsidRPr="004A7201" w:rsidRDefault="0050309F" w:rsidP="0050309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A7201">
        <w:rPr>
          <w:rFonts w:ascii="Times New Roman" w:hAnsi="Times New Roman"/>
          <w:bCs/>
          <w:sz w:val="28"/>
          <w:szCs w:val="28"/>
        </w:rPr>
        <w:t xml:space="preserve">В соответствии с требованиями Положения о Контрольно-счетной палате </w:t>
      </w:r>
      <w:proofErr w:type="gramStart"/>
      <w:r w:rsidRPr="004A7201">
        <w:rPr>
          <w:rFonts w:ascii="Times New Roman" w:hAnsi="Times New Roman"/>
          <w:bCs/>
          <w:sz w:val="28"/>
          <w:szCs w:val="28"/>
        </w:rPr>
        <w:t>информация</w:t>
      </w:r>
      <w:proofErr w:type="gramEnd"/>
      <w:r w:rsidRPr="004A7201">
        <w:rPr>
          <w:rFonts w:ascii="Times New Roman" w:hAnsi="Times New Roman"/>
          <w:bCs/>
          <w:sz w:val="28"/>
          <w:szCs w:val="28"/>
        </w:rPr>
        <w:t xml:space="preserve"> о результатах каждого контрольного и экспертно-аналитического мероприятия в установленный срок направлена в Собрание депутатов и Главе Златоустовского городского округа.</w:t>
      </w:r>
    </w:p>
    <w:p w:rsidR="008F5DC5" w:rsidRDefault="0050309F" w:rsidP="008F5D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95D073" wp14:editId="016A785D">
            <wp:simplePos x="0" y="0"/>
            <wp:positionH relativeFrom="column">
              <wp:posOffset>4713605</wp:posOffset>
            </wp:positionH>
            <wp:positionV relativeFrom="paragraph">
              <wp:posOffset>419735</wp:posOffset>
            </wp:positionV>
            <wp:extent cx="1263650" cy="1156335"/>
            <wp:effectExtent l="0" t="0" r="0" b="5715"/>
            <wp:wrapTight wrapText="bothSides">
              <wp:wrapPolygon edited="0">
                <wp:start x="0" y="0"/>
                <wp:lineTo x="0" y="21351"/>
                <wp:lineTo x="21166" y="21351"/>
                <wp:lineTo x="21166" y="0"/>
                <wp:lineTo x="0" y="0"/>
              </wp:wrapPolygon>
            </wp:wrapTight>
            <wp:docPr id="1" name="Рисунок 1" descr="C:\Users\USER1\Downloads\qr9079397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wnloads\qr90793974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DC5">
        <w:rPr>
          <w:rFonts w:ascii="Times New Roman" w:hAnsi="Times New Roman"/>
          <w:sz w:val="28"/>
          <w:szCs w:val="28"/>
        </w:rPr>
        <w:t xml:space="preserve">В целях обеспечения доступа к информации о своей деятельности Контрольно-счетной палатой на сайте </w:t>
      </w:r>
      <w:hyperlink r:id="rId8" w:history="1">
        <w:r w:rsidR="008F5DC5">
          <w:rPr>
            <w:rStyle w:val="a4"/>
            <w:rFonts w:ascii="Times New Roman" w:hAnsi="Times New Roman"/>
            <w:sz w:val="28"/>
            <w:szCs w:val="28"/>
          </w:rPr>
          <w:t>www.zlat-go.ru</w:t>
        </w:r>
      </w:hyperlink>
      <w:r w:rsidR="008F5DC5">
        <w:rPr>
          <w:rFonts w:ascii="Times New Roman" w:hAnsi="Times New Roman"/>
          <w:sz w:val="28"/>
          <w:szCs w:val="28"/>
        </w:rPr>
        <w:t xml:space="preserve"> размещается вся необходимая информация о нашей деятельности. </w:t>
      </w:r>
    </w:p>
    <w:p w:rsidR="008F5DC5" w:rsidRDefault="008F5DC5" w:rsidP="008F5DC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исполнение требований федерального законодательства созданы официальные страницы Контрольно-счетной палаты в социальных сетях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и «Одноклассники». </w:t>
      </w:r>
    </w:p>
    <w:p w:rsidR="00E47D3F" w:rsidRDefault="00E47D3F" w:rsidP="00E47D3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7D3F" w:rsidRDefault="00E47D3F" w:rsidP="00E47D3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47D3F" w:rsidSect="004254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4162"/>
    <w:multiLevelType w:val="hybridMultilevel"/>
    <w:tmpl w:val="E3D2B166"/>
    <w:lvl w:ilvl="0" w:tplc="38A0D4D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50"/>
    <w:rsid w:val="0013723F"/>
    <w:rsid w:val="003676F7"/>
    <w:rsid w:val="00394EB2"/>
    <w:rsid w:val="003E38F4"/>
    <w:rsid w:val="00425401"/>
    <w:rsid w:val="00435891"/>
    <w:rsid w:val="00475E6D"/>
    <w:rsid w:val="00486E82"/>
    <w:rsid w:val="0050309F"/>
    <w:rsid w:val="00671A33"/>
    <w:rsid w:val="006E3D44"/>
    <w:rsid w:val="007C2292"/>
    <w:rsid w:val="008F5DC5"/>
    <w:rsid w:val="00911CAD"/>
    <w:rsid w:val="009517B9"/>
    <w:rsid w:val="0096732A"/>
    <w:rsid w:val="00AF5593"/>
    <w:rsid w:val="00B61820"/>
    <w:rsid w:val="00BD5FBB"/>
    <w:rsid w:val="00C96557"/>
    <w:rsid w:val="00D33FBD"/>
    <w:rsid w:val="00E47618"/>
    <w:rsid w:val="00E47D3F"/>
    <w:rsid w:val="00EA7C89"/>
    <w:rsid w:val="00EB376E"/>
    <w:rsid w:val="00F1666E"/>
    <w:rsid w:val="00F50ACB"/>
    <w:rsid w:val="00F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3F"/>
    <w:pPr>
      <w:ind w:left="720"/>
      <w:contextualSpacing/>
    </w:pPr>
  </w:style>
  <w:style w:type="paragraph" w:customStyle="1" w:styleId="p3">
    <w:name w:val="p3"/>
    <w:basedOn w:val="a"/>
    <w:uiPriority w:val="99"/>
    <w:rsid w:val="003E3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76F7"/>
    <w:rPr>
      <w:color w:val="0000FF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911CAD"/>
    <w:rPr>
      <w:color w:val="106BBE"/>
    </w:rPr>
  </w:style>
  <w:style w:type="paragraph" w:styleId="a6">
    <w:name w:val="No Spacing"/>
    <w:qFormat/>
    <w:rsid w:val="008F5D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Заголовок статьи"/>
    <w:basedOn w:val="a"/>
    <w:next w:val="a"/>
    <w:uiPriority w:val="99"/>
    <w:rsid w:val="006E3D4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0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3F"/>
    <w:pPr>
      <w:ind w:left="720"/>
      <w:contextualSpacing/>
    </w:pPr>
  </w:style>
  <w:style w:type="paragraph" w:customStyle="1" w:styleId="p3">
    <w:name w:val="p3"/>
    <w:basedOn w:val="a"/>
    <w:uiPriority w:val="99"/>
    <w:rsid w:val="003E3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76F7"/>
    <w:rPr>
      <w:color w:val="0000FF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911CAD"/>
    <w:rPr>
      <w:color w:val="106BBE"/>
    </w:rPr>
  </w:style>
  <w:style w:type="paragraph" w:styleId="a6">
    <w:name w:val="No Spacing"/>
    <w:qFormat/>
    <w:rsid w:val="008F5D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Заголовок статьи"/>
    <w:basedOn w:val="a"/>
    <w:next w:val="a"/>
    <w:uiPriority w:val="99"/>
    <w:rsid w:val="006E3D4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0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-g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A7CD-7BFC-440F-A651-D876B9CC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cp:lastPrinted>2024-03-04T06:43:00Z</cp:lastPrinted>
  <dcterms:created xsi:type="dcterms:W3CDTF">2024-03-04T04:09:00Z</dcterms:created>
  <dcterms:modified xsi:type="dcterms:W3CDTF">2024-03-04T06:48:00Z</dcterms:modified>
</cp:coreProperties>
</file>